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8A57" w14:textId="77777777" w:rsidR="001833DC" w:rsidRPr="00835CCB" w:rsidRDefault="001833DC" w:rsidP="001833DC">
      <w:pPr>
        <w:pStyle w:val="KonuBal"/>
        <w:jc w:val="center"/>
        <w:rPr>
          <w:rFonts w:ascii="Calibri" w:hAnsi="Calibri" w:cs="Calibri"/>
          <w:noProof/>
          <w:sz w:val="36"/>
          <w:szCs w:val="36"/>
          <w:lang w:val="en-GB"/>
        </w:rPr>
      </w:pPr>
      <w:r w:rsidRPr="00835CCB">
        <w:rPr>
          <w:rFonts w:ascii="Calibri" w:hAnsi="Calibri" w:cs="Calibri"/>
          <w:noProof/>
          <w:sz w:val="36"/>
          <w:szCs w:val="36"/>
          <w:lang w:val="en-GB"/>
        </w:rPr>
        <w:t>The</w:t>
      </w:r>
      <w:r w:rsidR="00F84D78" w:rsidRPr="00835CCB">
        <w:rPr>
          <w:rFonts w:ascii="Calibri" w:hAnsi="Calibri" w:cs="Calibri"/>
          <w:noProof/>
          <w:sz w:val="36"/>
          <w:szCs w:val="36"/>
          <w:lang w:val="en-GB"/>
        </w:rPr>
        <w:t xml:space="preserve"> </w:t>
      </w:r>
      <w:r w:rsidRPr="00835CCB">
        <w:rPr>
          <w:rFonts w:ascii="Calibri" w:hAnsi="Calibri" w:cs="Calibri"/>
          <w:noProof/>
          <w:sz w:val="36"/>
          <w:szCs w:val="36"/>
          <w:lang w:val="en-GB"/>
        </w:rPr>
        <w:t>Seventeenth Word</w:t>
      </w:r>
    </w:p>
    <w:p w14:paraId="1577FBA2" w14:textId="77777777" w:rsidR="001833DC" w:rsidRPr="00835CCB" w:rsidRDefault="001833DC" w:rsidP="001833DC">
      <w:pPr>
        <w:spacing w:before="120" w:after="0" w:line="240" w:lineRule="auto"/>
        <w:jc w:val="center"/>
        <w:rPr>
          <w:rFonts w:ascii="Calibri" w:hAnsi="Calibri" w:cs="Calibri"/>
          <w:noProof/>
          <w:color w:val="FF0000"/>
          <w:sz w:val="28"/>
          <w:szCs w:val="28"/>
          <w:lang w:val="en-GB"/>
        </w:rPr>
      </w:pPr>
      <w:r w:rsidRPr="00835CCB">
        <w:rPr>
          <w:rFonts w:ascii="Calibri" w:hAnsi="Calibri" w:cs="Calibri"/>
          <w:noProof/>
          <w:color w:val="FF0000"/>
          <w:sz w:val="28"/>
          <w:szCs w:val="28"/>
          <w:rtl/>
          <w:lang w:val="en-GB"/>
        </w:rPr>
        <w:t>بِسْمِ اللّٰهِ الرَّحْمٰنِ الرَّحِيمِ</w:t>
      </w:r>
    </w:p>
    <w:p w14:paraId="36FD2907" w14:textId="77777777" w:rsidR="001833DC" w:rsidRPr="00835CCB" w:rsidRDefault="001833DC" w:rsidP="001833DC">
      <w:pPr>
        <w:spacing w:before="120" w:after="0" w:line="240" w:lineRule="auto"/>
        <w:jc w:val="center"/>
        <w:rPr>
          <w:rFonts w:ascii="Calibri" w:hAnsi="Calibri" w:cs="Calibri"/>
          <w:noProof/>
          <w:color w:val="FF0000"/>
          <w:sz w:val="28"/>
          <w:szCs w:val="28"/>
          <w:lang w:val="en-GB"/>
        </w:rPr>
      </w:pPr>
      <w:r w:rsidRPr="00835CCB">
        <w:rPr>
          <w:rStyle w:val="DipnotBavurusu"/>
          <w:rFonts w:ascii="Calibri" w:hAnsi="Calibri" w:cs="Calibri"/>
          <w:noProof/>
          <w:color w:val="FF0000"/>
          <w:sz w:val="28"/>
          <w:szCs w:val="28"/>
          <w:rtl/>
          <w:lang w:val="en-GB"/>
        </w:rPr>
        <w:footnoteReference w:id="1"/>
      </w:r>
      <w:r w:rsidRPr="00835CCB">
        <w:rPr>
          <w:rFonts w:ascii="Calibri" w:hAnsi="Calibri" w:cs="Calibri"/>
          <w:noProof/>
          <w:color w:val="FF0000"/>
          <w:sz w:val="28"/>
          <w:szCs w:val="28"/>
          <w:rtl/>
          <w:lang w:val="en-GB"/>
        </w:rPr>
        <w:t>اِنَّا جَعَلْنَا مَا عَلَى اْلاَرْضِ زِينَةً لَهَا لِنَبْلُوَهُمْ اَيُّهُمْ اَحْسَنُ عَمَلاً ٭ وَاِنَّا لَجَاعِلُونَ مَا عَلَيْهَا صَعِيدًا جُرُزًا ٭ وَمَا الْحَيٰوةُ الدُّنْيَا اِلاَّ لَعِبٌ وَلَهْوٌ</w:t>
      </w:r>
    </w:p>
    <w:p w14:paraId="291BCDB5" w14:textId="5050F25E" w:rsidR="001833DC" w:rsidRPr="00835CCB" w:rsidRDefault="001833DC" w:rsidP="003E710A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[This Word consists of two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exalted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Stations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one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luminous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Addendum.]</w:t>
      </w:r>
    </w:p>
    <w:p w14:paraId="2AAF5C44" w14:textId="1292C26E" w:rsidR="00465AED" w:rsidRPr="00835CCB" w:rsidRDefault="001833DC" w:rsidP="00CE3A05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Making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this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world in the form of a festival 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rejoicing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for al-‘âlam al-arwâh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rûh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beings, 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adorning it 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wondrous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embroideries of all His Names, Al-Khâliq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Who is Rahîm and Ar-Razzâq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Who is Karîm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 As-Sânî Who is Hakîm dresses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each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rûh, great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small, 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sublime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low, with a body equipped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senses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which is suitable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 it 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conforms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benefit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innumerable, various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good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beautiful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things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bounties in the festival</w:t>
      </w:r>
      <w:r w:rsidR="00B95880" w:rsidRPr="00835CCB">
        <w:rPr>
          <w:rFonts w:ascii="Calibri" w:hAnsi="Calibri" w:cs="Calibri"/>
          <w:noProof/>
          <w:sz w:val="24"/>
          <w:szCs w:val="24"/>
          <w:lang w:val="en-GB"/>
        </w:rPr>
        <w:t>;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He gives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each a material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being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sends it once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that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place of spectacle. Dividing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 festival, which is exceedingly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broad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concerning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both time 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space, into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ages, years, seasons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even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days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segments, He made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each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age,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each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year,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each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season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in one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respect,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even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each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day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each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segment an exalted festival in a fashion of a parade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for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each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group of His creatures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rûh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for His work of arts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among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plants. 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especially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face of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earth</w:t>
      </w:r>
      <w:r w:rsidR="00B9588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,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particularly in spring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summer, they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are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such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splendour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festivals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one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after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anoth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er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for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tiny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beings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with art that a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n attractive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charm is seen, which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draws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rûh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beings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malâikah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inhabitants of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samâwât at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exalted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ranks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B7465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B7465" w:rsidRPr="00835CCB">
        <w:rPr>
          <w:rFonts w:ascii="Calibri" w:hAnsi="Calibri" w:cs="Calibri"/>
          <w:noProof/>
          <w:sz w:val="24"/>
          <w:szCs w:val="24"/>
          <w:lang w:val="en-GB"/>
        </w:rPr>
        <w:t>watch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, 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for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people of tafakkur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become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such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a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sweet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place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for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study,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mind is impotent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describe it. But in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face of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manifestations of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Names of Ar-Rahmân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 Al-Muhyî in this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IIahî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feast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Rabbânî festival,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Names of Al-Qahhâr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 Al-Mumît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come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out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separation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death. As for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this,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apparently,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it is not conforming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CE3A05" w:rsidRPr="00835CCB">
        <w:rPr>
          <w:rFonts w:ascii="Calibri" w:hAnsi="Calibri" w:cs="Calibri"/>
          <w:noProof/>
          <w:sz w:val="24"/>
          <w:szCs w:val="24"/>
          <w:lang w:val="en-GB"/>
        </w:rPr>
        <w:t>e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xtensive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comprehensiveness of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rahmah of,</w:t>
      </w:r>
      <w:r w:rsidR="00465AED" w:rsidRPr="00835CCB">
        <w:rPr>
          <w:rFonts w:ascii="Calibri" w:hAnsi="Calibri" w:cs="Calibri"/>
          <w:noProof/>
          <w:color w:val="FF0000"/>
          <w:sz w:val="28"/>
          <w:szCs w:val="28"/>
          <w:rtl/>
          <w:lang w:val="en-GB"/>
        </w:rPr>
        <w:t xml:space="preserve"> وَسِعَتْ رَحْمَتِى كُلَّ شَيْءٍ</w:t>
      </w:r>
      <w:r w:rsidR="00465AED" w:rsidRPr="00835CCB">
        <w:rPr>
          <w:rStyle w:val="DipnotBavurusu"/>
          <w:rFonts w:ascii="Calibri" w:hAnsi="Calibri" w:cs="Calibri"/>
          <w:noProof/>
          <w:color w:val="FF0000"/>
          <w:sz w:val="28"/>
          <w:szCs w:val="28"/>
          <w:rtl/>
          <w:lang w:val="en-GB"/>
        </w:rPr>
        <w:footnoteReference w:id="2"/>
      </w:r>
    </w:p>
    <w:p w14:paraId="2473696F" w14:textId="3A3B8C19" w:rsidR="001833DC" w:rsidRPr="00835CCB" w:rsidRDefault="001833DC" w:rsidP="00CE3A05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However, in haqiqah, there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are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47C8" w:rsidRPr="00835CCB">
        <w:rPr>
          <w:rFonts w:ascii="Calibri" w:hAnsi="Calibri" w:cs="Calibri"/>
          <w:noProof/>
          <w:sz w:val="24"/>
          <w:szCs w:val="24"/>
          <w:lang w:val="en-GB"/>
        </w:rPr>
        <w:t>several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aspects of conformity. One of these is as follows:</w:t>
      </w:r>
    </w:p>
    <w:p w14:paraId="7AA07ACC" w14:textId="33CEE56D" w:rsidR="001833DC" w:rsidRPr="00835CCB" w:rsidRDefault="001833DC" w:rsidP="00CE3A05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After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803BD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803BD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parade of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each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group has </w:t>
      </w:r>
      <w:r w:rsidR="006803BD" w:rsidRPr="00835CCB">
        <w:rPr>
          <w:rFonts w:ascii="Calibri" w:hAnsi="Calibri" w:cs="Calibri"/>
          <w:noProof/>
          <w:sz w:val="24"/>
          <w:szCs w:val="24"/>
          <w:lang w:val="en-GB"/>
        </w:rPr>
        <w:t>been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completed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803BD" w:rsidRPr="00835CCB">
        <w:rPr>
          <w:rFonts w:ascii="Calibri" w:hAnsi="Calibri" w:cs="Calibri"/>
          <w:noProof/>
          <w:sz w:val="24"/>
          <w:szCs w:val="24"/>
          <w:lang w:val="en-GB"/>
        </w:rPr>
        <w:t>intended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results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have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been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obtained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803BD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803BD" w:rsidRPr="00835CCB">
        <w:rPr>
          <w:rFonts w:ascii="Calibri" w:hAnsi="Calibri" w:cs="Calibri"/>
          <w:noProof/>
          <w:sz w:val="24"/>
          <w:szCs w:val="24"/>
          <w:lang w:val="en-GB"/>
        </w:rPr>
        <w:t>parade, mercifull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y</w:t>
      </w:r>
      <w:r w:rsidR="006803BD" w:rsidRPr="00835CCB">
        <w:rPr>
          <w:rFonts w:ascii="Calibri" w:hAnsi="Calibri" w:cs="Calibri"/>
          <w:noProof/>
          <w:sz w:val="24"/>
          <w:szCs w:val="24"/>
          <w:lang w:val="en-GB"/>
        </w:rPr>
        <w:t>, As-Sâni’ Who is Karîm, Al-Fâtir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803BD" w:rsidRPr="00835CCB">
        <w:rPr>
          <w:rFonts w:ascii="Calibri" w:hAnsi="Calibri" w:cs="Calibri"/>
          <w:noProof/>
          <w:sz w:val="24"/>
          <w:szCs w:val="24"/>
          <w:lang w:val="en-GB"/>
        </w:rPr>
        <w:t>Who is Rahîm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, by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majority,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makes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them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feel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5336D" w:rsidRPr="00835CCB">
        <w:rPr>
          <w:rFonts w:ascii="Calibri" w:hAnsi="Calibri" w:cs="Calibri"/>
          <w:noProof/>
          <w:sz w:val="24"/>
          <w:szCs w:val="24"/>
          <w:lang w:val="en-GB"/>
        </w:rPr>
        <w:t>weariness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CE3A05"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CE3A05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world </w:t>
      </w:r>
      <w:r w:rsidR="00F5336D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CE3A05" w:rsidRPr="00835CCB">
        <w:rPr>
          <w:rFonts w:ascii="Calibri" w:hAnsi="Calibri" w:cs="Calibri"/>
          <w:noProof/>
          <w:sz w:val="24"/>
          <w:szCs w:val="24"/>
          <w:lang w:val="en-GB"/>
        </w:rPr>
        <w:t>its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5336D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aversion,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bestows on them a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n inclination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rest and a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longing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migrate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an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another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‘âlam, a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at the time that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are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discharged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dut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y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of life, </w:t>
      </w:r>
      <w:r w:rsidR="00F5336D" w:rsidRPr="00835CCB">
        <w:rPr>
          <w:rFonts w:ascii="Calibri" w:hAnsi="Calibri" w:cs="Calibri"/>
          <w:noProof/>
          <w:sz w:val="24"/>
          <w:szCs w:val="24"/>
          <w:lang w:val="en-GB"/>
        </w:rPr>
        <w:t>in their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5336D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rûh,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He awakens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5336D" w:rsidRPr="00835CCB">
        <w:rPr>
          <w:rFonts w:ascii="Calibri" w:hAnsi="Calibri" w:cs="Calibri"/>
          <w:noProof/>
          <w:sz w:val="24"/>
          <w:szCs w:val="24"/>
          <w:lang w:val="en-GB"/>
        </w:rPr>
        <w:t>an inclination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C21337" w:rsidRPr="00835CCB">
        <w:rPr>
          <w:rFonts w:ascii="Calibri" w:hAnsi="Calibri" w:cs="Calibri"/>
          <w:noProof/>
          <w:sz w:val="24"/>
          <w:szCs w:val="24"/>
          <w:lang w:val="en-GB"/>
        </w:rPr>
        <w:t>which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C21337" w:rsidRPr="00835CCB">
        <w:rPr>
          <w:rFonts w:ascii="Calibri" w:hAnsi="Calibri" w:cs="Calibri"/>
          <w:noProof/>
          <w:sz w:val="24"/>
          <w:szCs w:val="24"/>
          <w:lang w:val="en-GB"/>
        </w:rPr>
        <w:t>excites an ardent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C21337" w:rsidRPr="00835CCB">
        <w:rPr>
          <w:rFonts w:ascii="Calibri" w:hAnsi="Calibri" w:cs="Calibri"/>
          <w:noProof/>
          <w:sz w:val="24"/>
          <w:szCs w:val="24"/>
          <w:lang w:val="en-GB"/>
        </w:rPr>
        <w:t>yearning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their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true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4018D" w:rsidRPr="00835CCB">
        <w:rPr>
          <w:rFonts w:ascii="Calibri" w:hAnsi="Calibri" w:cs="Calibri"/>
          <w:noProof/>
          <w:sz w:val="24"/>
          <w:szCs w:val="24"/>
          <w:lang w:val="en-GB"/>
        </w:rPr>
        <w:t>homeland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.</w:t>
      </w:r>
    </w:p>
    <w:p w14:paraId="7993DC24" w14:textId="2224152A" w:rsidR="001833DC" w:rsidRPr="00835CCB" w:rsidRDefault="001833DC" w:rsidP="00CE3A05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Moreover, it is not far from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infinite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rahmah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of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Ar-Rahmân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that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just as He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gives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rank of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shahâdah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a soldier</w:t>
      </w:r>
      <w:r w:rsidR="000243C1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who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dies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for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sake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of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duty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on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work of jihâd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, 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He rewards a sheep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slaughtered as a sacrifice, by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giving it an eternal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material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being in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âkhirah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rank of being a mount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for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its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owner on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Sir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â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like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Bur</w:t>
      </w:r>
      <w:r w:rsidR="000807D5" w:rsidRPr="00835CCB">
        <w:rPr>
          <w:rFonts w:ascii="Calibri" w:hAnsi="Calibri" w:cs="Calibri"/>
          <w:noProof/>
          <w:sz w:val="24"/>
          <w:szCs w:val="24"/>
          <w:lang w:val="en-GB"/>
        </w:rPr>
        <w:t>a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q, </w:t>
      </w:r>
      <w:r w:rsidR="009F1234" w:rsidRPr="00835CCB">
        <w:rPr>
          <w:rFonts w:ascii="Calibri" w:hAnsi="Calibri" w:cs="Calibri"/>
          <w:noProof/>
          <w:sz w:val="24"/>
          <w:szCs w:val="24"/>
          <w:lang w:val="en-GB"/>
        </w:rPr>
        <w:t>in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F1234" w:rsidRPr="00835CCB">
        <w:rPr>
          <w:rFonts w:ascii="Calibri" w:hAnsi="Calibri" w:cs="Calibri"/>
          <w:noProof/>
          <w:sz w:val="24"/>
          <w:szCs w:val="24"/>
          <w:lang w:val="en-GB"/>
        </w:rPr>
        <w:t>same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F1234" w:rsidRPr="00835CCB">
        <w:rPr>
          <w:rFonts w:ascii="Calibri" w:hAnsi="Calibri" w:cs="Calibri"/>
          <w:noProof/>
          <w:sz w:val="24"/>
          <w:szCs w:val="24"/>
          <w:lang w:val="en-GB"/>
        </w:rPr>
        <w:t>way,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even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other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beings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rûh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animals, who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suffer severe difficulties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die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while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obeying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243C1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243C1" w:rsidRPr="00835CCB">
        <w:rPr>
          <w:rFonts w:ascii="Calibri" w:hAnsi="Calibri" w:cs="Calibri"/>
          <w:noProof/>
          <w:sz w:val="24"/>
          <w:szCs w:val="24"/>
          <w:lang w:val="en-GB"/>
        </w:rPr>
        <w:t>commands of As-Subhân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243C1" w:rsidRPr="00835CCB">
        <w:rPr>
          <w:rFonts w:ascii="Calibri" w:hAnsi="Calibri" w:cs="Calibri"/>
          <w:noProof/>
          <w:sz w:val="24"/>
          <w:szCs w:val="24"/>
          <w:lang w:val="en-GB"/>
        </w:rPr>
        <w:t>and on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their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Rabbânî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duty of fitrah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peculiar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them, it is not far from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inexhaustible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treasuries of His rahmah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that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there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may be found a kind of ma’nawî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lastRenderedPageBreak/>
        <w:t>wage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according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their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dispositions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and a sort of reward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for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their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rûh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suitable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70878" w:rsidRPr="00835CCB">
        <w:rPr>
          <w:rFonts w:ascii="Calibri" w:hAnsi="Calibri" w:cs="Calibri"/>
          <w:noProof/>
          <w:sz w:val="24"/>
          <w:szCs w:val="24"/>
          <w:lang w:val="en-GB"/>
        </w:rPr>
        <w:t>them.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A81FE9" w:rsidRPr="00835CCB">
        <w:rPr>
          <w:rFonts w:ascii="Calibri" w:hAnsi="Calibri" w:cs="Calibri"/>
          <w:noProof/>
          <w:sz w:val="24"/>
          <w:szCs w:val="24"/>
          <w:lang w:val="en-GB"/>
        </w:rPr>
        <w:t>So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A81FE9" w:rsidRPr="00835CCB">
        <w:rPr>
          <w:rFonts w:ascii="Calibri" w:hAnsi="Calibri" w:cs="Calibri"/>
          <w:noProof/>
          <w:sz w:val="24"/>
          <w:szCs w:val="24"/>
          <w:lang w:val="en-GB"/>
        </w:rPr>
        <w:t>that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CE3A05" w:rsidRPr="00835CCB">
        <w:rPr>
          <w:rFonts w:ascii="Calibri" w:hAnsi="Calibri" w:cs="Calibri"/>
          <w:noProof/>
          <w:sz w:val="24"/>
          <w:szCs w:val="24"/>
          <w:lang w:val="en-GB"/>
        </w:rPr>
        <w:t>may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not be </w:t>
      </w:r>
      <w:r w:rsidR="00CE3A05" w:rsidRPr="00835CCB">
        <w:rPr>
          <w:rFonts w:ascii="Calibri" w:hAnsi="Calibri" w:cs="Calibri"/>
          <w:noProof/>
          <w:sz w:val="24"/>
          <w:szCs w:val="24"/>
          <w:lang w:val="en-GB"/>
        </w:rPr>
        <w:t>hurt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A81FE9" w:rsidRPr="00835CCB">
        <w:rPr>
          <w:rFonts w:ascii="Calibri" w:hAnsi="Calibri" w:cs="Calibri"/>
          <w:noProof/>
          <w:sz w:val="24"/>
          <w:szCs w:val="24"/>
          <w:lang w:val="en-GB"/>
        </w:rPr>
        <w:t>due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A81FE9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A81FE9" w:rsidRPr="00835CCB">
        <w:rPr>
          <w:rFonts w:ascii="Calibri" w:hAnsi="Calibri" w:cs="Calibri"/>
          <w:noProof/>
          <w:sz w:val="24"/>
          <w:szCs w:val="24"/>
          <w:lang w:val="en-GB"/>
        </w:rPr>
        <w:t>leave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this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world, </w:t>
      </w:r>
      <w:r w:rsidR="00A81FE9" w:rsidRPr="00835CCB">
        <w:rPr>
          <w:rFonts w:ascii="Calibri" w:hAnsi="Calibri" w:cs="Calibri"/>
          <w:noProof/>
          <w:sz w:val="24"/>
          <w:szCs w:val="24"/>
          <w:lang w:val="en-GB"/>
        </w:rPr>
        <w:t>rather, they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A81FE9" w:rsidRPr="00835CCB">
        <w:rPr>
          <w:rFonts w:ascii="Calibri" w:hAnsi="Calibri" w:cs="Calibri"/>
          <w:noProof/>
          <w:sz w:val="24"/>
          <w:szCs w:val="24"/>
          <w:lang w:val="en-GB"/>
        </w:rPr>
        <w:t>may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be pleased.</w:t>
      </w:r>
      <w:r w:rsidR="0025725A" w:rsidRPr="00835CCB">
        <w:rPr>
          <w:rFonts w:ascii="Calibri" w:hAnsi="Calibri" w:cs="Calibri"/>
          <w:noProof/>
          <w:color w:val="FF0000"/>
          <w:sz w:val="28"/>
          <w:szCs w:val="28"/>
          <w:rtl/>
          <w:lang w:val="en-GB"/>
        </w:rPr>
        <w:t>لاَ يَعْلَمُ الْغَيْبَ اِلاَّ اللّٰهُ</w:t>
      </w:r>
      <w:r w:rsidR="0025725A" w:rsidRPr="00835CCB">
        <w:rPr>
          <w:rStyle w:val="DipnotBavurusu"/>
          <w:rFonts w:ascii="Calibri" w:hAnsi="Calibri" w:cs="Calibri"/>
          <w:noProof/>
          <w:color w:val="FF0000"/>
          <w:sz w:val="28"/>
          <w:szCs w:val="28"/>
          <w:rtl/>
          <w:lang w:val="en-GB"/>
        </w:rPr>
        <w:footnoteReference w:id="3"/>
      </w:r>
    </w:p>
    <w:p w14:paraId="387150FB" w14:textId="4A2209F1" w:rsidR="001833DC" w:rsidRPr="00835CCB" w:rsidRDefault="0025725A" w:rsidP="00920DFB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But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, although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man,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noblest of beings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rûh</w:t>
      </w:r>
      <w:r w:rsidR="000243C1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who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benefits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most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</w:t>
      </w:r>
      <w:r w:rsidR="0062135A" w:rsidRPr="00835CCB">
        <w:rPr>
          <w:rFonts w:ascii="Calibri" w:hAnsi="Calibri" w:cs="Calibri"/>
          <w:noProof/>
          <w:sz w:val="24"/>
          <w:szCs w:val="24"/>
          <w:lang w:val="en-GB"/>
        </w:rPr>
        <w:t>ese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festivals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regard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2135A" w:rsidRPr="00835CCB">
        <w:rPr>
          <w:rFonts w:ascii="Calibri" w:hAnsi="Calibri" w:cs="Calibri"/>
          <w:noProof/>
          <w:sz w:val="24"/>
          <w:szCs w:val="24"/>
          <w:lang w:val="en-GB"/>
        </w:rPr>
        <w:t>quantity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62135A" w:rsidRPr="00835CCB">
        <w:rPr>
          <w:rFonts w:ascii="Calibri" w:hAnsi="Calibri" w:cs="Calibri"/>
          <w:noProof/>
          <w:sz w:val="24"/>
          <w:szCs w:val="24"/>
          <w:lang w:val="en-GB"/>
        </w:rPr>
        <w:t>quality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, is </w:t>
      </w:r>
      <w:r w:rsidR="00015A47" w:rsidRPr="00835CCB">
        <w:rPr>
          <w:rFonts w:ascii="Calibri" w:hAnsi="Calibri" w:cs="Calibri"/>
          <w:noProof/>
          <w:sz w:val="24"/>
          <w:szCs w:val="24"/>
          <w:lang w:val="en-GB"/>
        </w:rPr>
        <w:t>madly in love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15A47"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World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D1F71" w:rsidRPr="00835CCB">
        <w:rPr>
          <w:rFonts w:ascii="Calibri" w:hAnsi="Calibri" w:cs="Calibri"/>
          <w:noProof/>
          <w:sz w:val="24"/>
          <w:szCs w:val="24"/>
          <w:lang w:val="en-GB"/>
        </w:rPr>
        <w:t>deeply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15A47" w:rsidRPr="00835CCB">
        <w:rPr>
          <w:rFonts w:ascii="Calibri" w:hAnsi="Calibri" w:cs="Calibri"/>
          <w:noProof/>
          <w:sz w:val="24"/>
          <w:szCs w:val="24"/>
          <w:lang w:val="en-GB"/>
        </w:rPr>
        <w:t>enamoured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BC582D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of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it, as a work of </w:t>
      </w:r>
      <w:r w:rsidR="00015A47" w:rsidRPr="00835CCB">
        <w:rPr>
          <w:rFonts w:ascii="Calibri" w:hAnsi="Calibri" w:cs="Calibri"/>
          <w:noProof/>
          <w:sz w:val="24"/>
          <w:szCs w:val="24"/>
          <w:lang w:val="en-GB"/>
        </w:rPr>
        <w:t>rahmah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, </w:t>
      </w:r>
      <w:r w:rsidR="00015A47" w:rsidRPr="00835CCB">
        <w:rPr>
          <w:rFonts w:ascii="Calibri" w:hAnsi="Calibri" w:cs="Calibri"/>
          <w:noProof/>
          <w:sz w:val="24"/>
          <w:szCs w:val="24"/>
          <w:lang w:val="en-GB"/>
        </w:rPr>
        <w:t>He gives a state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15A47" w:rsidRPr="00835CCB">
        <w:rPr>
          <w:rFonts w:ascii="Calibri" w:hAnsi="Calibri" w:cs="Calibri"/>
          <w:noProof/>
          <w:sz w:val="24"/>
          <w:szCs w:val="24"/>
          <w:lang w:val="en-GB"/>
        </w:rPr>
        <w:t>which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20DFB" w:rsidRPr="00835CCB">
        <w:rPr>
          <w:rFonts w:ascii="Calibri" w:hAnsi="Calibri" w:cs="Calibri"/>
          <w:noProof/>
          <w:sz w:val="24"/>
          <w:szCs w:val="24"/>
          <w:lang w:val="en-GB"/>
        </w:rPr>
        <w:t>raises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78595A" w:rsidRPr="00835CCB">
        <w:rPr>
          <w:rFonts w:ascii="Calibri" w:hAnsi="Calibri" w:cs="Calibri"/>
          <w:noProof/>
          <w:sz w:val="24"/>
          <w:szCs w:val="24"/>
          <w:lang w:val="en-GB"/>
        </w:rPr>
        <w:t>yearning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78595A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78595A" w:rsidRPr="00835CCB">
        <w:rPr>
          <w:rFonts w:ascii="Calibri" w:hAnsi="Calibri" w:cs="Calibri"/>
          <w:noProof/>
          <w:sz w:val="24"/>
          <w:szCs w:val="24"/>
          <w:lang w:val="en-GB"/>
        </w:rPr>
        <w:t>feel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disgust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ed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20DFB"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world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78595A" w:rsidRPr="00835CCB">
        <w:rPr>
          <w:rFonts w:ascii="Calibri" w:hAnsi="Calibri" w:cs="Calibri"/>
          <w:noProof/>
          <w:sz w:val="24"/>
          <w:szCs w:val="24"/>
          <w:lang w:val="en-GB"/>
        </w:rPr>
        <w:t>pass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78595A" w:rsidRPr="00835CCB">
        <w:rPr>
          <w:rFonts w:ascii="Calibri" w:hAnsi="Calibri" w:cs="Calibri"/>
          <w:noProof/>
          <w:sz w:val="24"/>
          <w:szCs w:val="24"/>
          <w:lang w:val="en-GB"/>
        </w:rPr>
        <w:t>al-‘âlam al-baqâ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. A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man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,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whose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humanity 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>has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not 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been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drowned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in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dhalâlah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,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benefits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that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state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goes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ease of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heart. Now,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as an example, </w:t>
      </w:r>
      <w:r w:rsidR="00920DFB" w:rsidRPr="00835CCB">
        <w:rPr>
          <w:rFonts w:ascii="Calibri" w:hAnsi="Calibri" w:cs="Calibri"/>
          <w:noProof/>
          <w:sz w:val="24"/>
          <w:szCs w:val="24"/>
          <w:lang w:val="en-GB"/>
        </w:rPr>
        <w:t>we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will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declare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five of 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aspects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which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produce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consequence of that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state.</w:t>
      </w:r>
    </w:p>
    <w:p w14:paraId="6E3C896B" w14:textId="0D95CCDA" w:rsidR="001833DC" w:rsidRPr="00835CCB" w:rsidRDefault="001833DC" w:rsidP="00584B18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>The First:</w:t>
      </w:r>
      <w:r w:rsidR="00016130" w:rsidRP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 xml:space="preserve"> </w:t>
      </w:r>
      <w:r w:rsidR="003F0DD2"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3F0DD2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3F0DD2" w:rsidRPr="00835CCB">
        <w:rPr>
          <w:rFonts w:ascii="Calibri" w:hAnsi="Calibri" w:cs="Calibri"/>
          <w:noProof/>
          <w:sz w:val="24"/>
          <w:szCs w:val="24"/>
          <w:lang w:val="en-GB"/>
        </w:rPr>
        <w:t>season of old</w:t>
      </w:r>
      <w:r w:rsidR="00016130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3F0DD2" w:rsidRPr="00835CCB">
        <w:rPr>
          <w:rFonts w:ascii="Calibri" w:hAnsi="Calibri" w:cs="Calibri"/>
          <w:noProof/>
          <w:sz w:val="24"/>
          <w:szCs w:val="24"/>
          <w:lang w:val="en-GB"/>
        </w:rPr>
        <w:t>age,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showing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seal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of transience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fade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on the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worldly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beautiful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attractive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things, and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their bitter meaning,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He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causes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man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withdraw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world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A169D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search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for an eternal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desired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77AD9" w:rsidRPr="00835CCB">
        <w:rPr>
          <w:rFonts w:ascii="Calibri" w:hAnsi="Calibri" w:cs="Calibri"/>
          <w:noProof/>
          <w:sz w:val="24"/>
          <w:szCs w:val="24"/>
          <w:lang w:val="en-GB"/>
        </w:rPr>
        <w:t>one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in place of the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transient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one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.</w:t>
      </w:r>
    </w:p>
    <w:p w14:paraId="2370BEB7" w14:textId="42DE684D" w:rsidR="001833DC" w:rsidRPr="00835CCB" w:rsidRDefault="001833DC" w:rsidP="00584B18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>The Second: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Since ninety-nine per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c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ent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of all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friends of man</w:t>
      </w:r>
      <w:r w:rsidR="00853C33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whom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he procured an attachment,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have</w:t>
      </w:r>
      <w:r w:rsidR="00835CCB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gone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this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world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settled in another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‘âlam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,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being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impelled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by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such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earnest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love, He bestows a longing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on him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for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place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those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friends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have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gone, 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makes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him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91F7D" w:rsidRPr="00835CCB">
        <w:rPr>
          <w:rFonts w:ascii="Calibri" w:hAnsi="Calibri" w:cs="Calibri"/>
          <w:noProof/>
          <w:sz w:val="24"/>
          <w:szCs w:val="24"/>
          <w:lang w:val="en-GB"/>
        </w:rPr>
        <w:t>rejoicingly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meet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death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appointed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hour.</w:t>
      </w:r>
    </w:p>
    <w:p w14:paraId="37513B3D" w14:textId="56ACCC96" w:rsidR="001833DC" w:rsidRPr="00835CCB" w:rsidRDefault="001833DC" w:rsidP="00584B18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>The Third:</w:t>
      </w:r>
      <w:r w:rsid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Making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man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perceive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infinite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weakness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impotence in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him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through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certain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things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, 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making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him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understand how heavy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burden of life 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responsibilities of living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are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,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gives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him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 seri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ous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wish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for rest and a sincere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ardent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584B18" w:rsidRPr="00835CCB">
        <w:rPr>
          <w:rFonts w:ascii="Calibri" w:hAnsi="Calibri" w:cs="Calibri"/>
          <w:noProof/>
          <w:sz w:val="24"/>
          <w:szCs w:val="24"/>
          <w:lang w:val="en-GB"/>
        </w:rPr>
        <w:t>yearning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go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another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world.</w:t>
      </w:r>
    </w:p>
    <w:p w14:paraId="425A54F3" w14:textId="7C7AF67B" w:rsidR="001833DC" w:rsidRPr="00835CCB" w:rsidRDefault="001833DC" w:rsidP="002D70A6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>Fourth:</w:t>
      </w:r>
      <w:r w:rsid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Through 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nûr of îmân, He shows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mu’min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man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that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death is not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annihilation; it is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a change of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place. As for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grave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, it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is not 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mouth of a dark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well; it is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door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luminous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‘âlams. As for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world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all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its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glitter, it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is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a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dungeon in comparison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âkhirah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.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Indeed, t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get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915A2B" w:rsidRPr="00835CCB">
        <w:rPr>
          <w:rFonts w:ascii="Calibri" w:hAnsi="Calibri" w:cs="Calibri"/>
          <w:noProof/>
          <w:sz w:val="24"/>
          <w:szCs w:val="24"/>
          <w:lang w:val="en-GB"/>
        </w:rPr>
        <w:t>out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dungeon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of th</w:t>
      </w:r>
      <w:r w:rsidR="00F845A0" w:rsidRPr="00835CCB">
        <w:rPr>
          <w:rFonts w:ascii="Calibri" w:hAnsi="Calibri" w:cs="Calibri"/>
          <w:noProof/>
          <w:sz w:val="24"/>
          <w:szCs w:val="24"/>
          <w:lang w:val="en-GB"/>
        </w:rPr>
        <w:t>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world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gardens of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Jannah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, 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pass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troublesome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tempest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of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material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life 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restful ‘âlam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 arena where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rûhs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fly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, 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go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hudhur of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Ar-Rahmân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by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extricating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65AED" w:rsidRPr="00835CCB">
        <w:rPr>
          <w:rFonts w:ascii="Calibri" w:hAnsi="Calibri" w:cs="Calibri"/>
          <w:noProof/>
          <w:sz w:val="24"/>
          <w:szCs w:val="24"/>
          <w:lang w:val="en-GB"/>
        </w:rPr>
        <w:t>annoying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noise of creatures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is a journey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to be desired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with a thousand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D70A6" w:rsidRPr="00835CCB">
        <w:rPr>
          <w:rFonts w:ascii="Calibri" w:hAnsi="Calibri" w:cs="Calibri"/>
          <w:noProof/>
          <w:sz w:val="24"/>
          <w:szCs w:val="24"/>
          <w:lang w:val="en-GB"/>
        </w:rPr>
        <w:t>lives, rather it is happiness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.</w:t>
      </w:r>
    </w:p>
    <w:p w14:paraId="1E79B430" w14:textId="551FB2B5" w:rsidR="001833DC" w:rsidRPr="00835CCB" w:rsidRDefault="001833DC" w:rsidP="00D957C9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>Fifth:</w:t>
      </w:r>
      <w:r w:rsidR="00835CCB">
        <w:rPr>
          <w:rFonts w:ascii="Calibri" w:hAnsi="Calibri" w:cs="Calibri"/>
          <w:b/>
          <w:bCs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Through making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realize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B7062B" w:rsidRPr="00835CCB">
        <w:rPr>
          <w:rFonts w:ascii="Calibri" w:hAnsi="Calibri" w:cs="Calibri"/>
          <w:noProof/>
          <w:sz w:val="24"/>
          <w:szCs w:val="24"/>
          <w:lang w:val="en-GB"/>
        </w:rPr>
        <w:t>essence of 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845A0" w:rsidRPr="00835CCB">
        <w:rPr>
          <w:rFonts w:ascii="Calibri" w:hAnsi="Calibri" w:cs="Calibri"/>
          <w:noProof/>
          <w:sz w:val="24"/>
          <w:szCs w:val="24"/>
          <w:lang w:val="en-GB"/>
        </w:rPr>
        <w:t>w</w:t>
      </w:r>
      <w:r w:rsidR="00B7062B" w:rsidRPr="00835CCB">
        <w:rPr>
          <w:rFonts w:ascii="Calibri" w:hAnsi="Calibri" w:cs="Calibri"/>
          <w:noProof/>
          <w:sz w:val="24"/>
          <w:szCs w:val="24"/>
          <w:lang w:val="en-GB"/>
        </w:rPr>
        <w:t>orld,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by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nûr of haqiqah in 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Qur’an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the ‘ilm of its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haqiqah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B7062B"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in it, i</w:t>
      </w:r>
      <w:r w:rsidR="001B7A0C" w:rsidRPr="00835CCB">
        <w:rPr>
          <w:rFonts w:ascii="Calibri" w:hAnsi="Calibri" w:cs="Calibri"/>
          <w:noProof/>
          <w:sz w:val="24"/>
          <w:szCs w:val="24"/>
          <w:lang w:val="en-GB"/>
        </w:rPr>
        <w:t>t is 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describe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man</w:t>
      </w:r>
      <w:r w:rsidR="00B7062B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who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listens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465AED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Qur'an</w:t>
      </w:r>
      <w:r w:rsidR="00B7062B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intense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love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for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world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attachment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to it being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extremely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meaningless.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That is, it says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proves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man:</w:t>
      </w:r>
    </w:p>
    <w:p w14:paraId="3E025AF9" w14:textId="0C44B486" w:rsidR="001833DC" w:rsidRPr="00835CCB" w:rsidRDefault="001833DC" w:rsidP="00273D97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"The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world is a book of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As-Samad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. Its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letters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words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do not indicate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ir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nafs,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B7062B" w:rsidRPr="00835CCB">
        <w:rPr>
          <w:rFonts w:ascii="Calibri" w:hAnsi="Calibri" w:cs="Calibri"/>
          <w:noProof/>
          <w:sz w:val="24"/>
          <w:szCs w:val="24"/>
          <w:lang w:val="en-GB"/>
        </w:rPr>
        <w:t>but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essence, attributes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Names of another. 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So</w:t>
      </w:r>
      <w:r w:rsidR="00B7062B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know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its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meaning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take it</w:t>
      </w:r>
      <w:r w:rsidR="00B7062B" w:rsidRPr="00835CCB">
        <w:rPr>
          <w:rFonts w:ascii="Calibri" w:hAnsi="Calibri" w:cs="Calibri"/>
          <w:noProof/>
          <w:sz w:val="24"/>
          <w:szCs w:val="24"/>
          <w:lang w:val="en-GB"/>
        </w:rPr>
        <w:t>;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leave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its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embroideries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go!</w:t>
      </w:r>
    </w:p>
    <w:p w14:paraId="7B68CB82" w14:textId="503048E9" w:rsidR="001833DC" w:rsidRPr="00835CCB" w:rsidRDefault="001833DC" w:rsidP="00AF02A9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"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It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is also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tillage</w:t>
      </w:r>
      <w:r w:rsidR="00D957C9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sow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harvest</w:t>
      </w:r>
      <w:r w:rsidR="00B33243" w:rsidRPr="00835CCB">
        <w:rPr>
          <w:rFonts w:ascii="Calibri" w:hAnsi="Calibri" w:cs="Calibri"/>
          <w:noProof/>
          <w:sz w:val="24"/>
          <w:szCs w:val="24"/>
          <w:lang w:val="en-GB"/>
        </w:rPr>
        <w:t>, 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B33243" w:rsidRPr="00835CCB">
        <w:rPr>
          <w:rFonts w:ascii="Calibri" w:hAnsi="Calibri" w:cs="Calibri"/>
          <w:noProof/>
          <w:sz w:val="24"/>
          <w:szCs w:val="24"/>
          <w:lang w:val="en-GB"/>
        </w:rPr>
        <w:t>preserve it; t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hrow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AF02A9" w:rsidRPr="00835CCB">
        <w:rPr>
          <w:rFonts w:ascii="Calibri" w:hAnsi="Calibri" w:cs="Calibri"/>
          <w:noProof/>
          <w:sz w:val="24"/>
          <w:szCs w:val="24"/>
          <w:lang w:val="en-GB"/>
        </w:rPr>
        <w:t>its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AF02A9" w:rsidRPr="00835CCB">
        <w:rPr>
          <w:rFonts w:ascii="Calibri" w:hAnsi="Calibri" w:cs="Calibri"/>
          <w:noProof/>
          <w:sz w:val="24"/>
          <w:szCs w:val="24"/>
          <w:lang w:val="en-GB"/>
        </w:rPr>
        <w:t>wastes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AF02A9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lies,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AF02A9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do not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give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importance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it!...</w:t>
      </w:r>
    </w:p>
    <w:p w14:paraId="7E543E3F" w14:textId="601EEE24" w:rsidR="001833DC" w:rsidRPr="00835CCB" w:rsidRDefault="001833DC" w:rsidP="00D75645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"</w:t>
      </w:r>
      <w:r w:rsidR="00AF02A9" w:rsidRPr="00835CCB">
        <w:rPr>
          <w:rFonts w:ascii="Calibri" w:hAnsi="Calibri" w:cs="Calibri"/>
          <w:noProof/>
          <w:sz w:val="24"/>
          <w:szCs w:val="24"/>
          <w:lang w:val="en-GB"/>
        </w:rPr>
        <w:t>It is also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 collection of mirrors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continuously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pass</w:t>
      </w:r>
      <w:r w:rsidR="00CF0868" w:rsidRPr="00835CCB">
        <w:rPr>
          <w:rFonts w:ascii="Calibri" w:hAnsi="Calibri" w:cs="Calibri"/>
          <w:noProof/>
          <w:sz w:val="24"/>
          <w:szCs w:val="24"/>
          <w:lang w:val="en-GB"/>
        </w:rPr>
        <w:t>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CF0868" w:rsidRPr="00835CCB">
        <w:rPr>
          <w:rFonts w:ascii="Calibri" w:hAnsi="Calibri" w:cs="Calibri"/>
          <w:noProof/>
          <w:sz w:val="24"/>
          <w:szCs w:val="24"/>
          <w:lang w:val="en-GB"/>
        </w:rPr>
        <w:t>by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one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after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CF0868" w:rsidRPr="00835CCB">
        <w:rPr>
          <w:rFonts w:ascii="Calibri" w:hAnsi="Calibri" w:cs="Calibri"/>
          <w:noProof/>
          <w:sz w:val="24"/>
          <w:szCs w:val="24"/>
          <w:lang w:val="en-GB"/>
        </w:rPr>
        <w:t>an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other</w:t>
      </w:r>
      <w:r w:rsidR="00CF0868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. </w:t>
      </w:r>
      <w:r w:rsidR="00273D97" w:rsidRPr="00835CCB">
        <w:rPr>
          <w:rFonts w:ascii="Calibri" w:hAnsi="Calibri" w:cs="Calibri"/>
          <w:noProof/>
          <w:sz w:val="24"/>
          <w:szCs w:val="24"/>
          <w:lang w:val="en-GB"/>
        </w:rPr>
        <w:t>So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know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CF0868" w:rsidRPr="00835CCB">
        <w:rPr>
          <w:rFonts w:ascii="Calibri" w:hAnsi="Calibri" w:cs="Calibri"/>
          <w:noProof/>
          <w:sz w:val="24"/>
          <w:szCs w:val="24"/>
          <w:lang w:val="en-GB"/>
        </w:rPr>
        <w:t>what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manifest</w:t>
      </w:r>
      <w:r w:rsidR="00CF0868" w:rsidRPr="00835CCB">
        <w:rPr>
          <w:rFonts w:ascii="Calibri" w:hAnsi="Calibri" w:cs="Calibri"/>
          <w:noProof/>
          <w:sz w:val="24"/>
          <w:szCs w:val="24"/>
          <w:lang w:val="en-GB"/>
        </w:rPr>
        <w:t>s o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n them, see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75645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ir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75645" w:rsidRPr="00835CCB">
        <w:rPr>
          <w:rFonts w:ascii="Calibri" w:hAnsi="Calibri" w:cs="Calibri"/>
          <w:noProof/>
          <w:sz w:val="24"/>
          <w:szCs w:val="24"/>
          <w:lang w:val="en-GB"/>
        </w:rPr>
        <w:t>nûrs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A0D1F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understand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manifestations of 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Names</w:t>
      </w:r>
      <w:r w:rsidR="000243C1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which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A0D1F" w:rsidRPr="00835CCB">
        <w:rPr>
          <w:rFonts w:ascii="Calibri" w:hAnsi="Calibri" w:cs="Calibri"/>
          <w:noProof/>
          <w:sz w:val="24"/>
          <w:szCs w:val="24"/>
          <w:lang w:val="en-GB"/>
        </w:rPr>
        <w:t>manifest o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n them</w:t>
      </w:r>
      <w:r w:rsidR="000243C1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love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One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A0D1F" w:rsidRPr="00835CCB">
        <w:rPr>
          <w:rFonts w:ascii="Calibri" w:hAnsi="Calibri" w:cs="Calibri"/>
          <w:noProof/>
          <w:sz w:val="24"/>
          <w:szCs w:val="24"/>
          <w:lang w:val="en-GB"/>
        </w:rPr>
        <w:t>Who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A0D1F" w:rsidRPr="00835CCB">
        <w:rPr>
          <w:rFonts w:ascii="Calibri" w:hAnsi="Calibri" w:cs="Calibri"/>
          <w:noProof/>
          <w:sz w:val="24"/>
          <w:szCs w:val="24"/>
          <w:lang w:val="en-GB"/>
        </w:rPr>
        <w:t>bears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A0D1F" w:rsidRPr="00835CCB">
        <w:rPr>
          <w:rFonts w:ascii="Calibri" w:hAnsi="Calibri" w:cs="Calibri"/>
          <w:noProof/>
          <w:sz w:val="24"/>
          <w:szCs w:val="24"/>
          <w:lang w:val="en-GB"/>
        </w:rPr>
        <w:t>those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A0D1F" w:rsidRPr="00835CCB">
        <w:rPr>
          <w:rFonts w:ascii="Calibri" w:hAnsi="Calibri" w:cs="Calibri"/>
          <w:noProof/>
          <w:sz w:val="24"/>
          <w:szCs w:val="24"/>
          <w:lang w:val="en-GB"/>
        </w:rPr>
        <w:t>names, and break off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your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A0D1F" w:rsidRPr="00835CCB">
        <w:rPr>
          <w:rFonts w:ascii="Calibri" w:hAnsi="Calibri" w:cs="Calibri"/>
          <w:noProof/>
          <w:sz w:val="24"/>
          <w:szCs w:val="24"/>
          <w:lang w:val="en-GB"/>
        </w:rPr>
        <w:t>connection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A0D1F"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D75645" w:rsidRPr="00835CCB">
        <w:rPr>
          <w:rFonts w:ascii="Calibri" w:hAnsi="Calibri" w:cs="Calibri"/>
          <w:noProof/>
          <w:sz w:val="24"/>
          <w:szCs w:val="24"/>
          <w:lang w:val="en-GB"/>
        </w:rPr>
        <w:t>pieces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of glass</w:t>
      </w:r>
      <w:r w:rsidR="00F845A0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which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are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doomed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 be broken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perish!...</w:t>
      </w:r>
    </w:p>
    <w:p w14:paraId="00E4F931" w14:textId="1F24C872" w:rsidR="001833DC" w:rsidRPr="00835CCB" w:rsidRDefault="001833DC" w:rsidP="00FA0D93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lastRenderedPageBreak/>
        <w:t>"</w:t>
      </w:r>
      <w:r w:rsidR="00D75645" w:rsidRPr="00835CCB">
        <w:rPr>
          <w:rFonts w:ascii="Calibri" w:hAnsi="Calibri" w:cs="Calibri"/>
          <w:noProof/>
          <w:sz w:val="24"/>
          <w:szCs w:val="24"/>
          <w:lang w:val="en-GB"/>
        </w:rPr>
        <w:t>It is also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 travelling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place of trade. </w:t>
      </w:r>
      <w:r w:rsidR="00273D97" w:rsidRPr="00835CCB">
        <w:rPr>
          <w:rFonts w:ascii="Calibri" w:hAnsi="Calibri" w:cs="Calibri"/>
          <w:noProof/>
          <w:sz w:val="24"/>
          <w:szCs w:val="24"/>
          <w:lang w:val="en-GB"/>
        </w:rPr>
        <w:t>So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do your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73D97" w:rsidRPr="00835CCB">
        <w:rPr>
          <w:rFonts w:ascii="Calibri" w:hAnsi="Calibri" w:cs="Calibri"/>
          <w:noProof/>
          <w:sz w:val="24"/>
          <w:szCs w:val="24"/>
          <w:lang w:val="en-GB"/>
        </w:rPr>
        <w:t>trade,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come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73D97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in vain,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do not </w:t>
      </w:r>
      <w:r w:rsidR="00273D97" w:rsidRPr="00835CCB">
        <w:rPr>
          <w:rFonts w:ascii="Calibri" w:hAnsi="Calibri" w:cs="Calibri"/>
          <w:noProof/>
          <w:sz w:val="24"/>
          <w:szCs w:val="24"/>
          <w:lang w:val="en-GB"/>
        </w:rPr>
        <w:t>run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273D97" w:rsidRPr="00835CCB">
        <w:rPr>
          <w:rFonts w:ascii="Calibri" w:hAnsi="Calibri" w:cs="Calibri"/>
          <w:noProof/>
          <w:sz w:val="24"/>
          <w:szCs w:val="24"/>
          <w:lang w:val="en-GB"/>
        </w:rPr>
        <w:t>after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C291A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C291A" w:rsidRPr="00835CCB">
        <w:rPr>
          <w:rFonts w:ascii="Calibri" w:hAnsi="Calibri" w:cs="Calibri"/>
          <w:noProof/>
          <w:sz w:val="24"/>
          <w:szCs w:val="24"/>
          <w:lang w:val="en-GB"/>
        </w:rPr>
        <w:t>caravans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which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flee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you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05519" w:rsidRPr="00835CCB">
        <w:rPr>
          <w:rFonts w:ascii="Calibri" w:hAnsi="Calibri" w:cs="Calibri"/>
          <w:noProof/>
          <w:sz w:val="24"/>
          <w:szCs w:val="24"/>
          <w:lang w:val="en-GB"/>
        </w:rPr>
        <w:t>do not show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05519" w:rsidRPr="00835CCB">
        <w:rPr>
          <w:rFonts w:ascii="Calibri" w:hAnsi="Calibri" w:cs="Calibri"/>
          <w:noProof/>
          <w:sz w:val="24"/>
          <w:szCs w:val="24"/>
          <w:lang w:val="en-GB"/>
        </w:rPr>
        <w:t>kindness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05519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05519" w:rsidRPr="00835CCB">
        <w:rPr>
          <w:rFonts w:ascii="Calibri" w:hAnsi="Calibri" w:cs="Calibri"/>
          <w:noProof/>
          <w:sz w:val="24"/>
          <w:szCs w:val="24"/>
          <w:lang w:val="en-GB"/>
        </w:rPr>
        <w:t>you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;</w:t>
      </w:r>
      <w:r w:rsidR="00FC291A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d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o not </w:t>
      </w:r>
      <w:r w:rsidR="00FA0D93" w:rsidRPr="00835CCB">
        <w:rPr>
          <w:rFonts w:ascii="Calibri" w:hAnsi="Calibri" w:cs="Calibri"/>
          <w:noProof/>
          <w:sz w:val="24"/>
          <w:szCs w:val="24"/>
          <w:lang w:val="en-GB"/>
        </w:rPr>
        <w:t>get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A0D93" w:rsidRPr="00835CCB">
        <w:rPr>
          <w:rFonts w:ascii="Calibri" w:hAnsi="Calibri" w:cs="Calibri"/>
          <w:noProof/>
          <w:sz w:val="24"/>
          <w:szCs w:val="24"/>
          <w:lang w:val="en-GB"/>
        </w:rPr>
        <w:t>tired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.</w:t>
      </w:r>
    </w:p>
    <w:p w14:paraId="6B387B7B" w14:textId="5486ED7F" w:rsidR="001833DC" w:rsidRPr="00835CCB" w:rsidRDefault="001833DC" w:rsidP="008D732C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"</w:t>
      </w:r>
      <w:r w:rsidR="00FA0D93" w:rsidRPr="00835CCB">
        <w:rPr>
          <w:rFonts w:ascii="Calibri" w:hAnsi="Calibri" w:cs="Calibri"/>
          <w:noProof/>
          <w:sz w:val="24"/>
          <w:szCs w:val="24"/>
          <w:lang w:val="en-GB"/>
        </w:rPr>
        <w:t>It is also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 temporary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A0D93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place of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FA0D93" w:rsidRPr="00835CCB">
        <w:rPr>
          <w:rFonts w:ascii="Calibri" w:hAnsi="Calibri" w:cs="Calibri"/>
          <w:noProof/>
          <w:sz w:val="24"/>
          <w:szCs w:val="24"/>
          <w:lang w:val="en-GB"/>
        </w:rPr>
        <w:t>promenade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. </w:t>
      </w:r>
      <w:r w:rsidR="00FA0D93" w:rsidRPr="00835CCB">
        <w:rPr>
          <w:rFonts w:ascii="Calibri" w:hAnsi="Calibri" w:cs="Calibri"/>
          <w:noProof/>
          <w:sz w:val="24"/>
          <w:szCs w:val="24"/>
          <w:lang w:val="en-GB"/>
        </w:rPr>
        <w:t>So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look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with an eye</w:t>
      </w:r>
      <w:r w:rsidR="00F845A0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which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takes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admonition, and p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ay attention not 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its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apparent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, ugly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face but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its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hidden, beautiful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face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which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looks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Al-Jamîl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Who is Bâqî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have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a pleasant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beneficial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excursion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return</w:t>
      </w:r>
      <w:r w:rsidR="00F845A0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and do not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cry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like a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mindless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child at 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closure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of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veils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showing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those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beautiful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views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beauties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, and do not 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worry</w:t>
      </w:r>
      <w:r w:rsidR="008D732C" w:rsidRPr="00835CCB">
        <w:rPr>
          <w:rFonts w:ascii="Calibri" w:hAnsi="Calibri" w:cs="Calibri"/>
          <w:noProof/>
          <w:sz w:val="24"/>
          <w:szCs w:val="24"/>
          <w:lang w:val="en-GB"/>
        </w:rPr>
        <w:t>.</w:t>
      </w:r>
    </w:p>
    <w:p w14:paraId="70E5FDBD" w14:textId="10756776" w:rsidR="001833DC" w:rsidRPr="00835CCB" w:rsidRDefault="008D732C" w:rsidP="008A3A15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"It is also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a guest-house.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So</w:t>
      </w:r>
      <w:r w:rsidR="00E03A6A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eat,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drink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offer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shukr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within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sphere of 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permi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ssion of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Generous Host Who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made it. </w:t>
      </w:r>
      <w:r w:rsidR="000243C1" w:rsidRPr="00835CCB">
        <w:rPr>
          <w:rFonts w:ascii="Calibri" w:hAnsi="Calibri" w:cs="Calibri"/>
          <w:noProof/>
          <w:sz w:val="24"/>
          <w:szCs w:val="24"/>
          <w:lang w:val="en-GB"/>
        </w:rPr>
        <w:t>Work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243C1" w:rsidRPr="00835CCB">
        <w:rPr>
          <w:rFonts w:ascii="Calibri" w:hAnsi="Calibri" w:cs="Calibri"/>
          <w:noProof/>
          <w:sz w:val="24"/>
          <w:szCs w:val="24"/>
          <w:lang w:val="en-GB"/>
        </w:rPr>
        <w:t>act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within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sphere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of His law. Then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do not l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ook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behind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you</w:t>
      </w:r>
      <w:r w:rsidR="000243C1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leave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. Do not in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terfere in it in a nonsensical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superfluous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manner.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Do not meaninglessly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strive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for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things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part</w:t>
      </w:r>
      <w:r w:rsidR="00853C33" w:rsidRPr="00835CCB">
        <w:rPr>
          <w:rFonts w:ascii="Calibri" w:hAnsi="Calibri" w:cs="Calibri"/>
          <w:noProof/>
          <w:sz w:val="24"/>
          <w:szCs w:val="24"/>
          <w:lang w:val="en-GB"/>
        </w:rPr>
        <w:t>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you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and do not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belong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you, 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attach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yourself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its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temporary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53C33" w:rsidRPr="00835CCB">
        <w:rPr>
          <w:rFonts w:ascii="Calibri" w:hAnsi="Calibri" w:cs="Calibri"/>
          <w:noProof/>
          <w:sz w:val="24"/>
          <w:szCs w:val="24"/>
          <w:lang w:val="en-GB"/>
        </w:rPr>
        <w:t>works, do not drown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.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"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Demonstrating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mysteries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in 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world's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inner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face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with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apparent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haqiqahs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like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these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,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He extremely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lightens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separation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from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world, rather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,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makes it to be loved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by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those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who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are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sober-minded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, and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show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that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there is a trace of His rahmah in everything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and</w:t>
      </w:r>
      <w:r w:rsidR="008A3A15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 in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8A3A15" w:rsidRPr="00835CCB">
        <w:rPr>
          <w:rFonts w:ascii="Calibri" w:hAnsi="Calibri" w:cs="Calibri"/>
          <w:noProof/>
          <w:sz w:val="24"/>
          <w:szCs w:val="24"/>
          <w:lang w:val="en-GB"/>
        </w:rPr>
        <w:t>all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0243C1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His </w:t>
      </w:r>
      <w:r w:rsidR="008A3A15" w:rsidRPr="00835CCB">
        <w:rPr>
          <w:rFonts w:ascii="Calibri" w:hAnsi="Calibri" w:cs="Calibri"/>
          <w:noProof/>
          <w:sz w:val="24"/>
          <w:szCs w:val="24"/>
          <w:lang w:val="en-GB"/>
        </w:rPr>
        <w:t>shuûn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. T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hus, as t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Qur'an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indicates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these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Five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 xml:space="preserve">Aspects,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âyahs of the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Qur’an</w:t>
      </w:r>
      <w:r w:rsidR="00853C33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too</w:t>
      </w:r>
      <w:r w:rsidR="00853C33" w:rsidRPr="00835CCB">
        <w:rPr>
          <w:rFonts w:ascii="Calibri" w:hAnsi="Calibri" w:cs="Calibri"/>
          <w:noProof/>
          <w:sz w:val="24"/>
          <w:szCs w:val="24"/>
          <w:lang w:val="en-GB"/>
        </w:rPr>
        <w:t>,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point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out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other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particular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aspects.</w:t>
      </w:r>
    </w:p>
    <w:p w14:paraId="42444228" w14:textId="60CD12F9" w:rsidR="001833DC" w:rsidRPr="00835CCB" w:rsidRDefault="008D732C" w:rsidP="008D732C">
      <w:pPr>
        <w:spacing w:before="120" w:after="0" w:line="240" w:lineRule="auto"/>
        <w:jc w:val="both"/>
        <w:rPr>
          <w:rFonts w:ascii="Calibri" w:hAnsi="Calibri" w:cs="Calibri"/>
          <w:noProof/>
          <w:sz w:val="24"/>
          <w:szCs w:val="24"/>
          <w:lang w:val="en-GB"/>
        </w:rPr>
      </w:pPr>
      <w:r w:rsidRPr="00835CCB">
        <w:rPr>
          <w:rFonts w:ascii="Calibri" w:hAnsi="Calibri" w:cs="Calibri"/>
          <w:noProof/>
          <w:sz w:val="24"/>
          <w:szCs w:val="24"/>
          <w:lang w:val="en-GB"/>
        </w:rPr>
        <w:t>Ala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s </w:t>
      </w:r>
      <w:r w:rsidRPr="00835CCB">
        <w:rPr>
          <w:rFonts w:ascii="Calibri" w:hAnsi="Calibri" w:cs="Calibri"/>
          <w:noProof/>
          <w:sz w:val="24"/>
          <w:szCs w:val="24"/>
          <w:lang w:val="en-GB"/>
        </w:rPr>
        <w:t>for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that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person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who has no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share of these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five</w:t>
      </w:r>
      <w:r w:rsidR="00835CCB">
        <w:rPr>
          <w:rFonts w:ascii="Calibri" w:hAnsi="Calibri" w:cs="Calibri"/>
          <w:noProof/>
          <w:sz w:val="24"/>
          <w:szCs w:val="24"/>
          <w:lang w:val="en-GB"/>
        </w:rPr>
        <w:t xml:space="preserve"> </w:t>
      </w:r>
      <w:r w:rsidR="001833DC" w:rsidRPr="00835CCB">
        <w:rPr>
          <w:rFonts w:ascii="Calibri" w:hAnsi="Calibri" w:cs="Calibri"/>
          <w:noProof/>
          <w:sz w:val="24"/>
          <w:szCs w:val="24"/>
          <w:lang w:val="en-GB"/>
        </w:rPr>
        <w:t>Aspects!</w:t>
      </w:r>
    </w:p>
    <w:p w14:paraId="4FAAD42B" w14:textId="77777777" w:rsidR="00EE4847" w:rsidRPr="00835CCB" w:rsidRDefault="00EE4847">
      <w:pPr>
        <w:rPr>
          <w:rFonts w:ascii="Calibri" w:hAnsi="Calibri" w:cs="Calibri"/>
          <w:noProof/>
          <w:lang w:val="en-GB"/>
        </w:rPr>
      </w:pPr>
    </w:p>
    <w:sectPr w:rsidR="00EE4847" w:rsidRPr="00835CCB" w:rsidSect="00B3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6C53" w14:textId="77777777" w:rsidR="00C37FAF" w:rsidRDefault="00C37FAF" w:rsidP="001833DC">
      <w:pPr>
        <w:spacing w:after="0" w:line="240" w:lineRule="auto"/>
      </w:pPr>
      <w:r>
        <w:separator/>
      </w:r>
    </w:p>
  </w:endnote>
  <w:endnote w:type="continuationSeparator" w:id="0">
    <w:p w14:paraId="11A760C6" w14:textId="77777777" w:rsidR="00C37FAF" w:rsidRDefault="00C37FAF" w:rsidP="0018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1D51" w14:textId="77777777" w:rsidR="00C37FAF" w:rsidRDefault="00C37FAF" w:rsidP="001833DC">
      <w:pPr>
        <w:spacing w:after="0" w:line="240" w:lineRule="auto"/>
      </w:pPr>
      <w:r>
        <w:separator/>
      </w:r>
    </w:p>
  </w:footnote>
  <w:footnote w:type="continuationSeparator" w:id="0">
    <w:p w14:paraId="0A1CB9B1" w14:textId="77777777" w:rsidR="00C37FAF" w:rsidRDefault="00C37FAF" w:rsidP="001833DC">
      <w:pPr>
        <w:spacing w:after="0" w:line="240" w:lineRule="auto"/>
      </w:pPr>
      <w:r>
        <w:continuationSeparator/>
      </w:r>
    </w:p>
  </w:footnote>
  <w:footnote w:id="1">
    <w:p w14:paraId="2989F000" w14:textId="22E91916" w:rsidR="00E03A6A" w:rsidRPr="00016130" w:rsidRDefault="00E03A6A" w:rsidP="001833DC">
      <w:pPr>
        <w:pStyle w:val="DipnotMetni"/>
        <w:jc w:val="both"/>
        <w:rPr>
          <w:rFonts w:ascii="Calibri" w:hAnsi="Calibri" w:cs="Calibri"/>
          <w:sz w:val="24"/>
          <w:szCs w:val="24"/>
        </w:rPr>
      </w:pPr>
      <w:r w:rsidRPr="00016130">
        <w:rPr>
          <w:rStyle w:val="DipnotBavurusu"/>
          <w:rFonts w:ascii="Calibri" w:hAnsi="Calibri" w:cs="Calibri"/>
          <w:sz w:val="24"/>
          <w:szCs w:val="24"/>
        </w:rPr>
        <w:footnoteRef/>
      </w:r>
      <w:r w:rsidRPr="00016130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016130">
        <w:rPr>
          <w:rFonts w:ascii="Calibri" w:hAnsi="Calibri" w:cs="Calibri"/>
          <w:sz w:val="24"/>
          <w:szCs w:val="24"/>
        </w:rPr>
        <w:t>We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have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indeed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made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whatever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is on </w:t>
      </w:r>
      <w:proofErr w:type="spellStart"/>
      <w:r w:rsidRPr="00016130">
        <w:rPr>
          <w:rFonts w:ascii="Calibri" w:hAnsi="Calibri" w:cs="Calibri"/>
          <w:sz w:val="24"/>
          <w:szCs w:val="24"/>
        </w:rPr>
        <w:t>earth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as an </w:t>
      </w:r>
      <w:proofErr w:type="spellStart"/>
      <w:r w:rsidRPr="00016130">
        <w:rPr>
          <w:rFonts w:ascii="Calibri" w:hAnsi="Calibri" w:cs="Calibri"/>
          <w:sz w:val="24"/>
          <w:szCs w:val="24"/>
        </w:rPr>
        <w:t>adornment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for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it, in </w:t>
      </w:r>
      <w:proofErr w:type="spellStart"/>
      <w:r w:rsidRPr="00016130">
        <w:rPr>
          <w:rFonts w:ascii="Calibri" w:hAnsi="Calibri" w:cs="Calibri"/>
          <w:sz w:val="24"/>
          <w:szCs w:val="24"/>
        </w:rPr>
        <w:t>order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to test </w:t>
      </w:r>
      <w:proofErr w:type="spellStart"/>
      <w:r w:rsidRPr="00016130">
        <w:rPr>
          <w:rFonts w:ascii="Calibri" w:hAnsi="Calibri" w:cs="Calibri"/>
          <w:sz w:val="24"/>
          <w:szCs w:val="24"/>
        </w:rPr>
        <w:t>which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016130">
        <w:rPr>
          <w:rFonts w:ascii="Calibri" w:hAnsi="Calibri" w:cs="Calibri"/>
          <w:sz w:val="24"/>
          <w:szCs w:val="24"/>
        </w:rPr>
        <w:t>them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016130">
        <w:rPr>
          <w:rFonts w:ascii="Calibri" w:hAnsi="Calibri" w:cs="Calibri"/>
          <w:sz w:val="24"/>
          <w:szCs w:val="24"/>
        </w:rPr>
        <w:t>best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in </w:t>
      </w:r>
      <w:proofErr w:type="gramStart"/>
      <w:r w:rsidRPr="00016130">
        <w:rPr>
          <w:rFonts w:ascii="Calibri" w:hAnsi="Calibri" w:cs="Calibri"/>
          <w:sz w:val="24"/>
          <w:szCs w:val="24"/>
        </w:rPr>
        <w:t>deeds.*</w:t>
      </w:r>
      <w:proofErr w:type="gramEnd"/>
      <w:r w:rsidRP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And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We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will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certainly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reduce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whatever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is on it </w:t>
      </w:r>
      <w:proofErr w:type="spellStart"/>
      <w:r w:rsidRPr="00016130">
        <w:rPr>
          <w:rFonts w:ascii="Calibri" w:hAnsi="Calibri" w:cs="Calibri"/>
          <w:sz w:val="24"/>
          <w:szCs w:val="24"/>
        </w:rPr>
        <w:t>to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barren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ground</w:t>
      </w:r>
      <w:proofErr w:type="spellEnd"/>
      <w:r w:rsidRPr="00016130">
        <w:rPr>
          <w:rFonts w:ascii="Calibri" w:hAnsi="Calibri" w:cs="Calibri"/>
          <w:sz w:val="24"/>
          <w:szCs w:val="24"/>
        </w:rPr>
        <w:t>. *</w:t>
      </w:r>
      <w:proofErr w:type="spellStart"/>
      <w:r w:rsidRPr="00016130">
        <w:rPr>
          <w:rFonts w:ascii="Calibri" w:hAnsi="Calibri" w:cs="Calibri"/>
          <w:sz w:val="24"/>
          <w:szCs w:val="24"/>
        </w:rPr>
        <w:t>The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life of </w:t>
      </w:r>
      <w:proofErr w:type="spellStart"/>
      <w:r w:rsidRPr="00016130">
        <w:rPr>
          <w:rFonts w:ascii="Calibri" w:hAnsi="Calibri" w:cs="Calibri"/>
          <w:sz w:val="24"/>
          <w:szCs w:val="24"/>
        </w:rPr>
        <w:t>this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world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016130">
        <w:rPr>
          <w:rFonts w:ascii="Calibri" w:hAnsi="Calibri" w:cs="Calibri"/>
          <w:sz w:val="24"/>
          <w:szCs w:val="24"/>
        </w:rPr>
        <w:t>nothing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but </w:t>
      </w:r>
      <w:proofErr w:type="spellStart"/>
      <w:r w:rsidRPr="00016130">
        <w:rPr>
          <w:rFonts w:ascii="Calibri" w:hAnsi="Calibri" w:cs="Calibri"/>
          <w:sz w:val="24"/>
          <w:szCs w:val="24"/>
        </w:rPr>
        <w:t>play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and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16130">
        <w:rPr>
          <w:rFonts w:ascii="Calibri" w:hAnsi="Calibri" w:cs="Calibri"/>
          <w:sz w:val="24"/>
          <w:szCs w:val="24"/>
        </w:rPr>
        <w:t>amusement</w:t>
      </w:r>
      <w:proofErr w:type="spellEnd"/>
      <w:r w:rsidRPr="00016130">
        <w:rPr>
          <w:rFonts w:ascii="Calibri" w:hAnsi="Calibri" w:cs="Calibri"/>
          <w:sz w:val="24"/>
          <w:szCs w:val="24"/>
        </w:rPr>
        <w:t>,...</w:t>
      </w:r>
      <w:proofErr w:type="gramEnd"/>
      <w:r w:rsidRPr="00016130">
        <w:rPr>
          <w:rFonts w:ascii="Calibri" w:hAnsi="Calibri" w:cs="Calibri"/>
          <w:sz w:val="24"/>
          <w:szCs w:val="24"/>
        </w:rPr>
        <w:t>)</w:t>
      </w:r>
    </w:p>
  </w:footnote>
  <w:footnote w:id="2">
    <w:p w14:paraId="2BC8FD1A" w14:textId="569CAFCE" w:rsidR="00E03A6A" w:rsidRPr="00016130" w:rsidRDefault="00E03A6A" w:rsidP="00465AED">
      <w:pPr>
        <w:spacing w:before="120" w:after="0" w:line="240" w:lineRule="auto"/>
        <w:jc w:val="both"/>
        <w:rPr>
          <w:rFonts w:ascii="Calibri" w:hAnsi="Calibri" w:cs="Calibri"/>
        </w:rPr>
      </w:pPr>
      <w:r w:rsidRPr="00016130">
        <w:rPr>
          <w:rStyle w:val="DipnotBavurusu"/>
          <w:rFonts w:ascii="Calibri" w:hAnsi="Calibri" w:cs="Calibri"/>
          <w:sz w:val="24"/>
          <w:szCs w:val="24"/>
        </w:rPr>
        <w:footnoteRef/>
      </w:r>
      <w:r w:rsidRPr="00016130">
        <w:rPr>
          <w:rFonts w:ascii="Calibri" w:hAnsi="Calibri" w:cs="Calibri"/>
          <w:sz w:val="24"/>
          <w:szCs w:val="24"/>
        </w:rPr>
        <w:t xml:space="preserve"> (My </w:t>
      </w:r>
      <w:proofErr w:type="spellStart"/>
      <w:r w:rsidRPr="00835CCB">
        <w:rPr>
          <w:rFonts w:ascii="Calibri" w:hAnsi="Calibri" w:cs="Calibri"/>
          <w:sz w:val="24"/>
          <w:szCs w:val="24"/>
          <w:highlight w:val="yellow"/>
        </w:rPr>
        <w:t>rahmah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encompasses</w:t>
      </w:r>
      <w:proofErr w:type="spellEnd"/>
      <w:r w:rsidR="000161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everything</w:t>
      </w:r>
      <w:proofErr w:type="spellEnd"/>
      <w:r w:rsidRPr="00016130">
        <w:rPr>
          <w:rFonts w:ascii="Calibri" w:hAnsi="Calibri" w:cs="Calibri"/>
          <w:sz w:val="24"/>
          <w:szCs w:val="24"/>
        </w:rPr>
        <w:t>.)</w:t>
      </w:r>
    </w:p>
  </w:footnote>
  <w:footnote w:id="3">
    <w:p w14:paraId="58A2A4C3" w14:textId="38DA9E37" w:rsidR="00E03A6A" w:rsidRPr="00016130" w:rsidRDefault="00E03A6A" w:rsidP="0025725A">
      <w:pPr>
        <w:spacing w:before="120" w:after="0" w:line="240" w:lineRule="auto"/>
        <w:jc w:val="both"/>
        <w:rPr>
          <w:rFonts w:ascii="Calibri" w:hAnsi="Calibri" w:cs="Calibri"/>
        </w:rPr>
      </w:pPr>
      <w:r w:rsidRPr="00016130">
        <w:rPr>
          <w:rStyle w:val="DipnotBavurusu"/>
          <w:rFonts w:ascii="Calibri" w:hAnsi="Calibri" w:cs="Calibri"/>
        </w:rPr>
        <w:footnoteRef/>
      </w:r>
      <w:r w:rsidRPr="00016130">
        <w:rPr>
          <w:rFonts w:ascii="Calibri" w:hAnsi="Calibri" w:cs="Calibri"/>
          <w:sz w:val="24"/>
          <w:szCs w:val="24"/>
        </w:rPr>
        <w:t>(</w:t>
      </w:r>
      <w:proofErr w:type="spellStart"/>
      <w:r w:rsidRPr="00016130">
        <w:rPr>
          <w:rFonts w:ascii="Calibri" w:hAnsi="Calibri" w:cs="Calibri"/>
          <w:sz w:val="24"/>
          <w:szCs w:val="24"/>
        </w:rPr>
        <w:t>None</w:t>
      </w:r>
      <w:proofErr w:type="spellEnd"/>
      <w:r w:rsidR="00835C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knows</w:t>
      </w:r>
      <w:proofErr w:type="spellEnd"/>
      <w:r w:rsidR="00835C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16130">
        <w:rPr>
          <w:rFonts w:ascii="Calibri" w:hAnsi="Calibri" w:cs="Calibri"/>
          <w:sz w:val="24"/>
          <w:szCs w:val="24"/>
        </w:rPr>
        <w:t>the</w:t>
      </w:r>
      <w:proofErr w:type="spellEnd"/>
      <w:r w:rsidR="00835C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35CCB">
        <w:rPr>
          <w:rFonts w:ascii="Calibri" w:hAnsi="Calibri" w:cs="Calibri"/>
          <w:sz w:val="24"/>
          <w:szCs w:val="24"/>
          <w:highlight w:val="yellow"/>
        </w:rPr>
        <w:t>ghayb</w:t>
      </w:r>
      <w:proofErr w:type="spellEnd"/>
      <w:r w:rsidRPr="00016130">
        <w:rPr>
          <w:rFonts w:ascii="Calibri" w:hAnsi="Calibri" w:cs="Calibri"/>
          <w:sz w:val="24"/>
          <w:szCs w:val="24"/>
        </w:rPr>
        <w:t xml:space="preserve"> but Allah.)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zNDY1tjA1MDU1NzBT0lEKTi0uzszPAykwMqoFAAhiz9MtAAAA"/>
  </w:docVars>
  <w:rsids>
    <w:rsidRoot w:val="001833DC"/>
    <w:rsid w:val="00015A47"/>
    <w:rsid w:val="00016054"/>
    <w:rsid w:val="00016130"/>
    <w:rsid w:val="00017A1A"/>
    <w:rsid w:val="0002417B"/>
    <w:rsid w:val="000243C1"/>
    <w:rsid w:val="000807D5"/>
    <w:rsid w:val="0009269D"/>
    <w:rsid w:val="000B7465"/>
    <w:rsid w:val="000E7610"/>
    <w:rsid w:val="00105519"/>
    <w:rsid w:val="001833DC"/>
    <w:rsid w:val="001B30A3"/>
    <w:rsid w:val="001B7A0C"/>
    <w:rsid w:val="001D1F71"/>
    <w:rsid w:val="001E0447"/>
    <w:rsid w:val="001E345D"/>
    <w:rsid w:val="0025725A"/>
    <w:rsid w:val="00273D97"/>
    <w:rsid w:val="002C4D4C"/>
    <w:rsid w:val="002D70A6"/>
    <w:rsid w:val="00315DA2"/>
    <w:rsid w:val="0034747A"/>
    <w:rsid w:val="003E066F"/>
    <w:rsid w:val="003E710A"/>
    <w:rsid w:val="003F0DD2"/>
    <w:rsid w:val="00405D27"/>
    <w:rsid w:val="00465076"/>
    <w:rsid w:val="00465AED"/>
    <w:rsid w:val="00477AD9"/>
    <w:rsid w:val="004A6E1B"/>
    <w:rsid w:val="004B7AD2"/>
    <w:rsid w:val="0050484C"/>
    <w:rsid w:val="00530106"/>
    <w:rsid w:val="00583072"/>
    <w:rsid w:val="00584B18"/>
    <w:rsid w:val="005C7F56"/>
    <w:rsid w:val="005E1936"/>
    <w:rsid w:val="005E2250"/>
    <w:rsid w:val="006162AC"/>
    <w:rsid w:val="0062135A"/>
    <w:rsid w:val="00654286"/>
    <w:rsid w:val="006646A5"/>
    <w:rsid w:val="00670878"/>
    <w:rsid w:val="006803BD"/>
    <w:rsid w:val="0068140B"/>
    <w:rsid w:val="006B71F2"/>
    <w:rsid w:val="006C7021"/>
    <w:rsid w:val="0078595A"/>
    <w:rsid w:val="007C5B66"/>
    <w:rsid w:val="00835CCB"/>
    <w:rsid w:val="00853C33"/>
    <w:rsid w:val="008A169D"/>
    <w:rsid w:val="008A3A15"/>
    <w:rsid w:val="008D732C"/>
    <w:rsid w:val="00915A2B"/>
    <w:rsid w:val="00920DFB"/>
    <w:rsid w:val="00972AF5"/>
    <w:rsid w:val="009F1234"/>
    <w:rsid w:val="00A4530E"/>
    <w:rsid w:val="00A65C04"/>
    <w:rsid w:val="00A81FE9"/>
    <w:rsid w:val="00AB527F"/>
    <w:rsid w:val="00AF02A9"/>
    <w:rsid w:val="00B2183D"/>
    <w:rsid w:val="00B33243"/>
    <w:rsid w:val="00B63B49"/>
    <w:rsid w:val="00B7062B"/>
    <w:rsid w:val="00B9424B"/>
    <w:rsid w:val="00B95880"/>
    <w:rsid w:val="00BC0012"/>
    <w:rsid w:val="00BC582D"/>
    <w:rsid w:val="00BC7752"/>
    <w:rsid w:val="00BF192F"/>
    <w:rsid w:val="00C10908"/>
    <w:rsid w:val="00C21337"/>
    <w:rsid w:val="00C37FAF"/>
    <w:rsid w:val="00CC032A"/>
    <w:rsid w:val="00CD2474"/>
    <w:rsid w:val="00CE0F38"/>
    <w:rsid w:val="00CE3A05"/>
    <w:rsid w:val="00CE3A60"/>
    <w:rsid w:val="00CF0868"/>
    <w:rsid w:val="00D33CDF"/>
    <w:rsid w:val="00D4018D"/>
    <w:rsid w:val="00D447C8"/>
    <w:rsid w:val="00D75645"/>
    <w:rsid w:val="00D957C9"/>
    <w:rsid w:val="00DD6986"/>
    <w:rsid w:val="00E03A6A"/>
    <w:rsid w:val="00E36B7F"/>
    <w:rsid w:val="00E46DEF"/>
    <w:rsid w:val="00E66E55"/>
    <w:rsid w:val="00EB46AC"/>
    <w:rsid w:val="00EB59FE"/>
    <w:rsid w:val="00EE4847"/>
    <w:rsid w:val="00F30C8F"/>
    <w:rsid w:val="00F5336D"/>
    <w:rsid w:val="00F56541"/>
    <w:rsid w:val="00F845A0"/>
    <w:rsid w:val="00F84D78"/>
    <w:rsid w:val="00F91F7D"/>
    <w:rsid w:val="00FA0D1F"/>
    <w:rsid w:val="00FA0D93"/>
    <w:rsid w:val="00FC291A"/>
    <w:rsid w:val="00FF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D3A6"/>
  <w15:docId w15:val="{9F05AEB6-742D-44F9-9521-E5D68743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833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33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833D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33D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3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8F8E-5E46-450C-87B8-80FB8C1D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RISALEINUR</dc:creator>
  <cp:lastModifiedBy>Tuğçe Sezgin</cp:lastModifiedBy>
  <cp:revision>2</cp:revision>
  <dcterms:created xsi:type="dcterms:W3CDTF">2021-11-08T18:11:00Z</dcterms:created>
  <dcterms:modified xsi:type="dcterms:W3CDTF">2021-11-08T18:11:00Z</dcterms:modified>
</cp:coreProperties>
</file>